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332" w:rsidRPr="006B1332" w:rsidRDefault="006B1332" w:rsidP="006B133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33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845E95" w:rsidRDefault="006B1332" w:rsidP="006B133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332">
        <w:rPr>
          <w:rFonts w:ascii="Times New Roman" w:hAnsi="Times New Roman" w:cs="Times New Roman"/>
          <w:b/>
          <w:sz w:val="28"/>
          <w:szCs w:val="28"/>
        </w:rPr>
        <w:t xml:space="preserve">о рассмотренных </w:t>
      </w:r>
      <w:r w:rsidR="00EC6F61">
        <w:rPr>
          <w:rFonts w:ascii="Times New Roman" w:hAnsi="Times New Roman" w:cs="Times New Roman"/>
          <w:b/>
          <w:sz w:val="28"/>
          <w:szCs w:val="28"/>
        </w:rPr>
        <w:t>управлением контроля (надзора)</w:t>
      </w:r>
      <w:r w:rsidR="00845E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6F61">
        <w:rPr>
          <w:rFonts w:ascii="Times New Roman" w:hAnsi="Times New Roman" w:cs="Times New Roman"/>
          <w:b/>
          <w:sz w:val="28"/>
          <w:szCs w:val="28"/>
        </w:rPr>
        <w:t xml:space="preserve">и регуляторной политики администрации </w:t>
      </w:r>
      <w:r w:rsidR="00845E95">
        <w:rPr>
          <w:rFonts w:ascii="Times New Roman" w:hAnsi="Times New Roman" w:cs="Times New Roman"/>
          <w:b/>
          <w:sz w:val="28"/>
          <w:szCs w:val="28"/>
        </w:rPr>
        <w:t>Губернатора</w:t>
      </w:r>
      <w:r w:rsidRPr="006B1332">
        <w:rPr>
          <w:rFonts w:ascii="Times New Roman" w:hAnsi="Times New Roman" w:cs="Times New Roman"/>
          <w:b/>
          <w:sz w:val="28"/>
          <w:szCs w:val="28"/>
        </w:rPr>
        <w:t xml:space="preserve"> Ульяновской области </w:t>
      </w:r>
    </w:p>
    <w:p w:rsidR="00845E95" w:rsidRDefault="006B1332" w:rsidP="006B133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332">
        <w:rPr>
          <w:rFonts w:ascii="Times New Roman" w:hAnsi="Times New Roman" w:cs="Times New Roman"/>
          <w:b/>
          <w:sz w:val="28"/>
          <w:szCs w:val="28"/>
        </w:rPr>
        <w:t xml:space="preserve">делах об административных правонарушениях в сфере финансов </w:t>
      </w:r>
    </w:p>
    <w:p w:rsidR="006B1332" w:rsidRPr="006B1332" w:rsidRDefault="006B1332" w:rsidP="006B133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1332">
        <w:rPr>
          <w:rFonts w:ascii="Times New Roman" w:hAnsi="Times New Roman" w:cs="Times New Roman"/>
          <w:b/>
          <w:sz w:val="28"/>
          <w:szCs w:val="28"/>
        </w:rPr>
        <w:t>за 20</w:t>
      </w:r>
      <w:r w:rsidR="00744DB1">
        <w:rPr>
          <w:rFonts w:ascii="Times New Roman" w:hAnsi="Times New Roman" w:cs="Times New Roman"/>
          <w:b/>
          <w:sz w:val="28"/>
          <w:szCs w:val="28"/>
        </w:rPr>
        <w:t>2</w:t>
      </w:r>
      <w:r w:rsidR="001E65D4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Pr="006B133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841F14" w:rsidRDefault="00841F14" w:rsidP="006B13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B1332" w:rsidRPr="006B1332" w:rsidRDefault="006B1332" w:rsidP="006B13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>В</w:t>
      </w:r>
      <w:r w:rsidRPr="001E65D4">
        <w:rPr>
          <w:rFonts w:ascii="PT Astra Serif" w:hAnsi="PT Astra Serif" w:cs="Times New Roman"/>
          <w:sz w:val="28"/>
          <w:szCs w:val="28"/>
        </w:rPr>
        <w:t xml:space="preserve"> рамках реализации полномочий по возбуждению и рассмотрению дел об административных правонарушениях в сфере финансов и бюджетного законодательства уполномоченными должностными лицами управления контроля за 2021 году было возбуждено 23 дела об административных правонарушениях, в том числе: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 xml:space="preserve">8 </w:t>
      </w:r>
      <w:r w:rsidRPr="001E65D4">
        <w:rPr>
          <w:rFonts w:ascii="PT Astra Serif" w:hAnsi="PT Astra Serif" w:cs="Times New Roman"/>
          <w:sz w:val="28"/>
          <w:szCs w:val="28"/>
        </w:rPr>
        <w:t>– за нецелевое использование средств областного бюджета;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 xml:space="preserve">3 </w:t>
      </w:r>
      <w:r w:rsidRPr="001E65D4">
        <w:rPr>
          <w:rFonts w:ascii="PT Astra Serif" w:hAnsi="PT Astra Serif" w:cs="Times New Roman"/>
          <w:sz w:val="28"/>
          <w:szCs w:val="28"/>
        </w:rPr>
        <w:t>– за нарушение условий предоставления межбюджетных трансфертов;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>1 – за нарушения условий предоставления субсидий;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 xml:space="preserve">4 </w:t>
      </w:r>
      <w:r w:rsidRPr="001E65D4">
        <w:rPr>
          <w:rFonts w:ascii="PT Astra Serif" w:hAnsi="PT Astra Serif" w:cs="Times New Roman"/>
          <w:sz w:val="28"/>
          <w:szCs w:val="28"/>
        </w:rPr>
        <w:t>– за грубое нарушение требований к бухгалтерскому учёту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 xml:space="preserve">2 </w:t>
      </w:r>
      <w:r w:rsidRPr="001E65D4">
        <w:rPr>
          <w:rFonts w:ascii="PT Astra Serif" w:hAnsi="PT Astra Serif" w:cs="Times New Roman"/>
          <w:sz w:val="28"/>
          <w:szCs w:val="28"/>
        </w:rPr>
        <w:t>– за нарушения сроков постановки на учёт бюджетного обязательства;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>1 – за нарушение порядка принятия бюджетного обязательства;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>1 – за несвоевременное доведение лимитов бюджетных обязательств;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>3 – за неисполнение законного представления органа контроля.</w:t>
      </w:r>
    </w:p>
    <w:p w:rsidR="001E65D4" w:rsidRPr="001E65D4" w:rsidRDefault="001E65D4" w:rsidP="001E65D4">
      <w:pPr>
        <w:spacing w:after="0" w:line="240" w:lineRule="auto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 xml:space="preserve">По результатам рассмотрения дел об административных правонарушениях по 9 делам принято решение о наложении административного наказания в виде штрафа на общую сумму 254,3 тыс. руб. Указанная сумма штрафов уплачена в полном объёме. </w:t>
      </w:r>
    </w:p>
    <w:p w:rsidR="001E65D4" w:rsidRPr="001E65D4" w:rsidRDefault="001E65D4" w:rsidP="001E65D4">
      <w:pPr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1E65D4">
        <w:rPr>
          <w:rFonts w:ascii="PT Astra Serif" w:hAnsi="PT Astra Serif" w:cs="Times New Roman"/>
          <w:sz w:val="28"/>
          <w:szCs w:val="28"/>
        </w:rPr>
        <w:t>По 9 делам, с учётом обстоятельств совершённых правонарушений, приняты решения о назначении административного наказания в виде предупреждения, 5 административных дел прекращены из-за малозначительности совершённого правонарушения.</w:t>
      </w:r>
    </w:p>
    <w:p w:rsidR="001E65D4" w:rsidRDefault="001E65D4" w:rsidP="00485BA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B1332" w:rsidRPr="006B1332" w:rsidRDefault="006B1332" w:rsidP="00485BAF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B1332">
        <w:rPr>
          <w:rFonts w:ascii="Times New Roman" w:hAnsi="Times New Roman" w:cs="Times New Roman"/>
          <w:sz w:val="28"/>
          <w:szCs w:val="28"/>
        </w:rPr>
        <w:t>____________</w:t>
      </w:r>
    </w:p>
    <w:sectPr w:rsidR="006B1332" w:rsidRPr="006B1332" w:rsidSect="006B13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E73A2"/>
    <w:multiLevelType w:val="hybridMultilevel"/>
    <w:tmpl w:val="D60E7214"/>
    <w:lvl w:ilvl="0" w:tplc="C0A8623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805C39"/>
    <w:multiLevelType w:val="hybridMultilevel"/>
    <w:tmpl w:val="D49C09F2"/>
    <w:lvl w:ilvl="0" w:tplc="2236ED78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1F14"/>
    <w:rsid w:val="001E65D4"/>
    <w:rsid w:val="0024054E"/>
    <w:rsid w:val="00271968"/>
    <w:rsid w:val="00485BAF"/>
    <w:rsid w:val="006B1332"/>
    <w:rsid w:val="00744DB1"/>
    <w:rsid w:val="00841F14"/>
    <w:rsid w:val="00845E95"/>
    <w:rsid w:val="008F5397"/>
    <w:rsid w:val="00BB2B03"/>
    <w:rsid w:val="00C65B06"/>
    <w:rsid w:val="00CD46B0"/>
    <w:rsid w:val="00E7270F"/>
    <w:rsid w:val="00E768C0"/>
    <w:rsid w:val="00EC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5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4DB1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u60</cp:lastModifiedBy>
  <cp:revision>9</cp:revision>
  <dcterms:created xsi:type="dcterms:W3CDTF">2018-04-12T09:47:00Z</dcterms:created>
  <dcterms:modified xsi:type="dcterms:W3CDTF">2022-04-01T12:09:00Z</dcterms:modified>
</cp:coreProperties>
</file>